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65" w:rsidRPr="005121B5" w:rsidRDefault="005121B5" w:rsidP="005121B5">
      <w:pPr>
        <w:jc w:val="center"/>
        <w:rPr>
          <w:b/>
        </w:rPr>
      </w:pPr>
      <w:r w:rsidRPr="005121B5">
        <w:rPr>
          <w:b/>
        </w:rPr>
        <w:t>INFORMACJA</w:t>
      </w:r>
    </w:p>
    <w:p w:rsidR="005121B5" w:rsidRDefault="005121B5">
      <w:r>
        <w:t>Niniejszym informujemy, iż:</w:t>
      </w:r>
    </w:p>
    <w:p w:rsidR="005121B5" w:rsidRDefault="005121B5" w:rsidP="005121B5">
      <w:pPr>
        <w:pStyle w:val="Akapitzlist"/>
        <w:numPr>
          <w:ilvl w:val="0"/>
          <w:numId w:val="1"/>
        </w:numPr>
      </w:pPr>
      <w:r>
        <w:t>Obwodowe Komisje Wyborcze zlokalizowane na terenie Gminy Klwów</w:t>
      </w:r>
    </w:p>
    <w:p w:rsidR="005121B5" w:rsidRDefault="005121B5" w:rsidP="005121B5">
      <w:r>
        <w:t xml:space="preserve">w dniu </w:t>
      </w:r>
      <w:r w:rsidR="000A44A4">
        <w:t>1 czerwca</w:t>
      </w:r>
      <w:bookmarkStart w:id="0" w:name="_GoBack"/>
      <w:bookmarkEnd w:id="0"/>
      <w:r w:rsidR="0072229C">
        <w:t xml:space="preserve"> 2025</w:t>
      </w:r>
      <w:r>
        <w:t xml:space="preserve"> r. rozpoczynają swoją pracę w lokalach wyborczych o godz.6.00</w:t>
      </w:r>
      <w:r w:rsidR="006D76DE">
        <w:t>.</w:t>
      </w:r>
    </w:p>
    <w:sectPr w:rsidR="00512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D1342"/>
    <w:multiLevelType w:val="hybridMultilevel"/>
    <w:tmpl w:val="1AA2F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B5"/>
    <w:rsid w:val="000A44A4"/>
    <w:rsid w:val="005121B5"/>
    <w:rsid w:val="006D76DE"/>
    <w:rsid w:val="0072229C"/>
    <w:rsid w:val="0080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Wiaderna</dc:creator>
  <cp:lastModifiedBy>Lidia Wiaderna</cp:lastModifiedBy>
  <cp:revision>2</cp:revision>
  <dcterms:created xsi:type="dcterms:W3CDTF">2025-05-26T07:27:00Z</dcterms:created>
  <dcterms:modified xsi:type="dcterms:W3CDTF">2025-05-26T07:27:00Z</dcterms:modified>
</cp:coreProperties>
</file>