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F0" w:rsidRDefault="00CB75F0" w:rsidP="00CB75F0">
      <w:pPr>
        <w:pStyle w:val="Style2"/>
        <w:widowControl/>
        <w:ind w:left="11146"/>
        <w:jc w:val="both"/>
        <w:rPr>
          <w:rStyle w:val="FontStyle12"/>
        </w:rPr>
      </w:pPr>
      <w:r>
        <w:rPr>
          <w:rStyle w:val="FontStyle12"/>
        </w:rPr>
        <w:t>Załącznik nr 16 do SIWZ</w:t>
      </w:r>
    </w:p>
    <w:p w:rsidR="00CB75F0" w:rsidRDefault="00CB75F0" w:rsidP="00CB75F0">
      <w:pPr>
        <w:pStyle w:val="Style1"/>
        <w:widowControl/>
        <w:spacing w:before="202"/>
        <w:ind w:left="3883"/>
        <w:jc w:val="both"/>
        <w:rPr>
          <w:rStyle w:val="FontStyle15"/>
          <w:u w:val="single"/>
        </w:rPr>
      </w:pPr>
      <w:r>
        <w:rPr>
          <w:rStyle w:val="FontStyle15"/>
          <w:u w:val="single"/>
        </w:rPr>
        <w:t>SPECYFIKACJA URZĄDZEŃ PLACÓW ZABAW</w:t>
      </w:r>
    </w:p>
    <w:p w:rsidR="00CB75F0" w:rsidRDefault="00CB75F0" w:rsidP="00CB75F0"/>
    <w:p w:rsidR="00CB75F0" w:rsidRDefault="00CB75F0" w:rsidP="00CB75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9B7">
        <w:rPr>
          <w:rFonts w:ascii="Times New Roman" w:hAnsi="Times New Roman" w:cs="Times New Roman"/>
          <w:b/>
          <w:sz w:val="24"/>
          <w:szCs w:val="24"/>
        </w:rPr>
        <w:t xml:space="preserve">„Budowa Otwartych Stref Aktywności w miejscowościach Klwów, Kadź </w:t>
      </w:r>
      <w:r w:rsidRPr="00AC39B7">
        <w:rPr>
          <w:rFonts w:ascii="Times New Roman" w:hAnsi="Times New Roman" w:cs="Times New Roman"/>
          <w:b/>
          <w:sz w:val="24"/>
          <w:szCs w:val="24"/>
        </w:rPr>
        <w:br/>
        <w:t>i Przystałowice Duże”</w:t>
      </w:r>
    </w:p>
    <w:p w:rsidR="00CB75F0" w:rsidRDefault="00CB75F0"/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672"/>
        <w:gridCol w:w="2480"/>
        <w:gridCol w:w="4169"/>
        <w:gridCol w:w="2349"/>
        <w:gridCol w:w="3469"/>
        <w:gridCol w:w="1286"/>
      </w:tblGrid>
      <w:tr w:rsidR="00CB75F0" w:rsidRPr="00CB75F0" w:rsidTr="00BB3FBA">
        <w:trPr>
          <w:trHeight w:val="945"/>
        </w:trPr>
        <w:tc>
          <w:tcPr>
            <w:tcW w:w="672" w:type="dxa"/>
            <w:hideMark/>
          </w:tcPr>
          <w:p w:rsidR="00CB75F0" w:rsidRPr="00BB7B06" w:rsidRDefault="00CB75F0" w:rsidP="00CB75F0">
            <w:pPr>
              <w:rPr>
                <w:b/>
              </w:rPr>
            </w:pPr>
            <w:r w:rsidRPr="00BB7B06">
              <w:rPr>
                <w:b/>
              </w:rPr>
              <w:t>Lp.</w:t>
            </w:r>
          </w:p>
        </w:tc>
        <w:tc>
          <w:tcPr>
            <w:tcW w:w="2480" w:type="dxa"/>
            <w:hideMark/>
          </w:tcPr>
          <w:p w:rsidR="00CB75F0" w:rsidRPr="00BB7B06" w:rsidRDefault="00CB75F0" w:rsidP="00CB75F0">
            <w:pPr>
              <w:rPr>
                <w:b/>
              </w:rPr>
            </w:pPr>
            <w:r w:rsidRPr="00BB7B06">
              <w:rPr>
                <w:b/>
              </w:rPr>
              <w:t>Projektowane elementy placu zabaw:</w:t>
            </w:r>
          </w:p>
        </w:tc>
        <w:tc>
          <w:tcPr>
            <w:tcW w:w="4169" w:type="dxa"/>
            <w:hideMark/>
          </w:tcPr>
          <w:p w:rsidR="00CB75F0" w:rsidRPr="00CB75F0" w:rsidRDefault="00CB75F0" w:rsidP="00CB75F0">
            <w:pPr>
              <w:rPr>
                <w:b/>
                <w:bCs/>
              </w:rPr>
            </w:pPr>
            <w:r w:rsidRPr="00CB75F0">
              <w:rPr>
                <w:b/>
                <w:bCs/>
              </w:rPr>
              <w:t>Technologia</w:t>
            </w:r>
          </w:p>
        </w:tc>
        <w:tc>
          <w:tcPr>
            <w:tcW w:w="2349" w:type="dxa"/>
            <w:hideMark/>
          </w:tcPr>
          <w:p w:rsidR="00CB75F0" w:rsidRPr="00CB75F0" w:rsidRDefault="00CB75F0" w:rsidP="00CB75F0">
            <w:pPr>
              <w:rPr>
                <w:b/>
                <w:bCs/>
              </w:rPr>
            </w:pPr>
            <w:r w:rsidRPr="00CB75F0">
              <w:rPr>
                <w:b/>
                <w:bCs/>
              </w:rPr>
              <w:t>Wielkość projektowanego urządzenia względem projektu</w:t>
            </w:r>
          </w:p>
        </w:tc>
        <w:tc>
          <w:tcPr>
            <w:tcW w:w="3469" w:type="dxa"/>
            <w:hideMark/>
          </w:tcPr>
          <w:p w:rsidR="00CB75F0" w:rsidRPr="00CB75F0" w:rsidRDefault="00CB75F0" w:rsidP="00CB75F0">
            <w:pPr>
              <w:rPr>
                <w:b/>
                <w:bCs/>
              </w:rPr>
            </w:pPr>
            <w:r w:rsidRPr="00CB75F0">
              <w:rPr>
                <w:b/>
                <w:bCs/>
              </w:rPr>
              <w:t>Funkcje/elementy składowe  jakie zestaw minimum winien zawierać</w:t>
            </w:r>
          </w:p>
        </w:tc>
        <w:tc>
          <w:tcPr>
            <w:tcW w:w="1286" w:type="dxa"/>
            <w:hideMark/>
          </w:tcPr>
          <w:p w:rsidR="00CB75F0" w:rsidRPr="00CB75F0" w:rsidRDefault="00CB75F0" w:rsidP="00CB75F0">
            <w:pPr>
              <w:rPr>
                <w:b/>
                <w:bCs/>
              </w:rPr>
            </w:pPr>
            <w:r w:rsidRPr="00CB75F0">
              <w:rPr>
                <w:b/>
                <w:bCs/>
              </w:rPr>
              <w:t>Norma</w:t>
            </w:r>
          </w:p>
        </w:tc>
      </w:tr>
      <w:tr w:rsidR="00CB75F0" w:rsidRPr="00CB75F0" w:rsidTr="00BB3FBA">
        <w:trPr>
          <w:trHeight w:val="1068"/>
        </w:trPr>
        <w:tc>
          <w:tcPr>
            <w:tcW w:w="672" w:type="dxa"/>
            <w:vMerge w:val="restart"/>
            <w:hideMark/>
          </w:tcPr>
          <w:p w:rsidR="00CB75F0" w:rsidRPr="00CB75F0" w:rsidRDefault="00CB75F0" w:rsidP="00CB75F0">
            <w:r w:rsidRPr="00CB75F0">
              <w:t>1</w:t>
            </w:r>
          </w:p>
        </w:tc>
        <w:tc>
          <w:tcPr>
            <w:tcW w:w="2480" w:type="dxa"/>
            <w:vMerge w:val="restart"/>
            <w:vAlign w:val="center"/>
            <w:hideMark/>
          </w:tcPr>
          <w:p w:rsidR="00CB75F0" w:rsidRPr="00CB75F0" w:rsidRDefault="00CB75F0" w:rsidP="00CB75F0">
            <w:pPr>
              <w:rPr>
                <w:b/>
              </w:rPr>
            </w:pPr>
            <w:r w:rsidRPr="00CB75F0">
              <w:rPr>
                <w:b/>
              </w:rPr>
              <w:t xml:space="preserve">HUŚTAWKA BOCIANIE GNIAZDO </w:t>
            </w:r>
          </w:p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 xml:space="preserve">Nogi konstrukcyjne:  profile stalowe </w:t>
            </w:r>
            <w:proofErr w:type="spellStart"/>
            <w:r w:rsidRPr="00CB75F0">
              <w:t>ocynkowanekąpielowo</w:t>
            </w:r>
            <w:proofErr w:type="spellEnd"/>
            <w:r w:rsidRPr="00CB75F0">
              <w:t xml:space="preserve">, malowane proszkowo </w:t>
            </w:r>
          </w:p>
        </w:tc>
        <w:tc>
          <w:tcPr>
            <w:tcW w:w="2349" w:type="dxa"/>
            <w:vMerge w:val="restart"/>
            <w:vAlign w:val="center"/>
            <w:hideMark/>
          </w:tcPr>
          <w:p w:rsidR="00CB75F0" w:rsidRPr="00CB75F0" w:rsidRDefault="00CB75F0" w:rsidP="00CB75F0">
            <w:r w:rsidRPr="00CB75F0">
              <w:t xml:space="preserve">Zaprojektowano:      </w:t>
            </w:r>
            <w:r w:rsidRPr="00CB75F0">
              <w:br/>
              <w:t xml:space="preserve">Szerokość 1,92m </w:t>
            </w:r>
            <w:r w:rsidRPr="00CB75F0">
              <w:br/>
              <w:t>Długość 3,50m</w:t>
            </w:r>
            <w:r w:rsidRPr="00CB75F0">
              <w:br/>
              <w:t>Wysokość ~2,43m</w:t>
            </w:r>
            <w:r w:rsidRPr="00CB75F0">
              <w:br/>
              <w:t>Maksymalna wysokość upadkowa: 1,25m</w:t>
            </w:r>
          </w:p>
        </w:tc>
        <w:tc>
          <w:tcPr>
            <w:tcW w:w="3469" w:type="dxa"/>
            <w:vMerge w:val="restart"/>
            <w:vAlign w:val="center"/>
            <w:hideMark/>
          </w:tcPr>
          <w:p w:rsidR="00CB75F0" w:rsidRPr="00CB75F0" w:rsidRDefault="00CB75F0" w:rsidP="00CB75F0">
            <w:r w:rsidRPr="00CB75F0">
              <w:t>Huśtawka z siedziskiem w kształcie ptasiego gniazda</w:t>
            </w:r>
          </w:p>
        </w:tc>
        <w:tc>
          <w:tcPr>
            <w:tcW w:w="1286" w:type="dxa"/>
            <w:vMerge w:val="restart"/>
            <w:hideMark/>
          </w:tcPr>
          <w:p w:rsidR="00CB75F0" w:rsidRPr="00CB75F0" w:rsidRDefault="00CB75F0" w:rsidP="00CB75F0">
            <w:r w:rsidRPr="00CB75F0">
              <w:t> </w:t>
            </w:r>
            <w:r w:rsidR="00BB3FBA">
              <w:t>PN-EN 1176-</w:t>
            </w:r>
            <w:bookmarkStart w:id="0" w:name="_GoBack"/>
            <w:r w:rsidR="00BB3FBA">
              <w:t>1:201</w:t>
            </w:r>
            <w:bookmarkEnd w:id="0"/>
            <w:r w:rsidR="00BB3FBA">
              <w:t>7-12</w:t>
            </w:r>
          </w:p>
        </w:tc>
      </w:tr>
      <w:tr w:rsidR="00CB75F0" w:rsidRPr="00CB75F0" w:rsidTr="00BB3FBA">
        <w:trPr>
          <w:trHeight w:val="94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Elementy stalowe: stal ocynkowana kąpielowo, malowana proszkowo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vMerge/>
            <w:hideMark/>
          </w:tcPr>
          <w:p w:rsidR="00CB75F0" w:rsidRPr="00CB75F0" w:rsidRDefault="00CB75F0"/>
        </w:tc>
        <w:tc>
          <w:tcPr>
            <w:tcW w:w="1286" w:type="dxa"/>
            <w:vMerge/>
            <w:hideMark/>
          </w:tcPr>
          <w:p w:rsidR="00CB75F0" w:rsidRPr="00CB75F0" w:rsidRDefault="00CB75F0"/>
        </w:tc>
      </w:tr>
      <w:tr w:rsidR="00CB75F0" w:rsidRPr="00CB75F0" w:rsidTr="00BB3FBA">
        <w:trPr>
          <w:trHeight w:val="88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Siedziska:  wykonane z lin polipropylenowych na oplocie stalowym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vMerge/>
            <w:hideMark/>
          </w:tcPr>
          <w:p w:rsidR="00CB75F0" w:rsidRPr="00CB75F0" w:rsidRDefault="00CB75F0"/>
        </w:tc>
        <w:tc>
          <w:tcPr>
            <w:tcW w:w="1286" w:type="dxa"/>
            <w:vMerge/>
            <w:hideMark/>
          </w:tcPr>
          <w:p w:rsidR="00CB75F0" w:rsidRPr="00CB75F0" w:rsidRDefault="00CB75F0"/>
        </w:tc>
      </w:tr>
      <w:tr w:rsidR="00CB75F0" w:rsidRPr="00CB75F0" w:rsidTr="00BB3FBA">
        <w:trPr>
          <w:trHeight w:val="750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Aplikacje:  płyty HDPE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vMerge/>
            <w:hideMark/>
          </w:tcPr>
          <w:p w:rsidR="00CB75F0" w:rsidRPr="00CB75F0" w:rsidRDefault="00CB75F0"/>
        </w:tc>
        <w:tc>
          <w:tcPr>
            <w:tcW w:w="1286" w:type="dxa"/>
            <w:vMerge/>
            <w:hideMark/>
          </w:tcPr>
          <w:p w:rsidR="00CB75F0" w:rsidRPr="00CB75F0" w:rsidRDefault="00CB75F0"/>
        </w:tc>
      </w:tr>
      <w:tr w:rsidR="00CB75F0" w:rsidRPr="00CB75F0" w:rsidTr="00BB3FBA">
        <w:trPr>
          <w:trHeight w:val="164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Łańcuch:   kalibrowany, ocynkowany, zamocowany na tulejach samosmarujących bezobsługowych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vMerge/>
            <w:hideMark/>
          </w:tcPr>
          <w:p w:rsidR="00CB75F0" w:rsidRPr="00CB75F0" w:rsidRDefault="00CB75F0"/>
        </w:tc>
        <w:tc>
          <w:tcPr>
            <w:tcW w:w="1286" w:type="dxa"/>
            <w:vMerge/>
            <w:hideMark/>
          </w:tcPr>
          <w:p w:rsidR="00CB75F0" w:rsidRPr="00CB75F0" w:rsidRDefault="00CB75F0"/>
        </w:tc>
      </w:tr>
      <w:tr w:rsidR="00CB75F0" w:rsidRPr="00CB75F0" w:rsidTr="00BB3FBA">
        <w:trPr>
          <w:trHeight w:val="855"/>
        </w:trPr>
        <w:tc>
          <w:tcPr>
            <w:tcW w:w="672" w:type="dxa"/>
            <w:vMerge w:val="restart"/>
            <w:hideMark/>
          </w:tcPr>
          <w:p w:rsidR="00CB75F0" w:rsidRPr="00CB75F0" w:rsidRDefault="00CB75F0" w:rsidP="00CB75F0">
            <w:r w:rsidRPr="00CB75F0">
              <w:lastRenderedPageBreak/>
              <w:t>2</w:t>
            </w:r>
          </w:p>
        </w:tc>
        <w:tc>
          <w:tcPr>
            <w:tcW w:w="2480" w:type="dxa"/>
            <w:vMerge w:val="restart"/>
            <w:vAlign w:val="center"/>
            <w:hideMark/>
          </w:tcPr>
          <w:p w:rsidR="00CB75F0" w:rsidRPr="00CB75F0" w:rsidRDefault="00CB75F0" w:rsidP="00CB75F0">
            <w:pPr>
              <w:rPr>
                <w:b/>
              </w:rPr>
            </w:pPr>
            <w:r w:rsidRPr="00CB75F0">
              <w:rPr>
                <w:b/>
              </w:rPr>
              <w:t>ZESTAW ZABAWOWY</w:t>
            </w:r>
          </w:p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Nogi konstrukcyjne:  profile stalowe ocynkowane     kąpielowo, malowane proszkowo</w:t>
            </w:r>
          </w:p>
        </w:tc>
        <w:tc>
          <w:tcPr>
            <w:tcW w:w="2349" w:type="dxa"/>
            <w:vMerge w:val="restart"/>
            <w:vAlign w:val="center"/>
            <w:hideMark/>
          </w:tcPr>
          <w:p w:rsidR="00CB75F0" w:rsidRPr="00CB75F0" w:rsidRDefault="00CB75F0" w:rsidP="00CB75F0">
            <w:r w:rsidRPr="00CB75F0">
              <w:t xml:space="preserve">Zaprojektowano:      </w:t>
            </w:r>
            <w:r w:rsidRPr="00CB75F0">
              <w:br/>
              <w:t xml:space="preserve">Szerokość 3,69m </w:t>
            </w:r>
            <w:r w:rsidRPr="00CB75F0">
              <w:br/>
              <w:t>Długość 5,71m</w:t>
            </w:r>
            <w:r w:rsidRPr="00CB75F0">
              <w:br/>
              <w:t>Wysokość ~3,36m</w:t>
            </w:r>
            <w:r w:rsidRPr="00CB75F0">
              <w:br/>
              <w:t>Maksymalna wysokość upadkowa: 0,90m</w:t>
            </w:r>
          </w:p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Balkonik    min.  1 szt.</w:t>
            </w:r>
          </w:p>
        </w:tc>
        <w:tc>
          <w:tcPr>
            <w:tcW w:w="1286" w:type="dxa"/>
            <w:vMerge w:val="restart"/>
            <w:hideMark/>
          </w:tcPr>
          <w:p w:rsidR="00CB75F0" w:rsidRPr="00CB75F0" w:rsidRDefault="00BB3FBA" w:rsidP="00CB75F0">
            <w:r>
              <w:t>PN-EN 1176-1:2017-12</w:t>
            </w:r>
          </w:p>
        </w:tc>
      </w:tr>
      <w:tr w:rsidR="00CB75F0" w:rsidRPr="00CB75F0" w:rsidTr="00BB3FBA">
        <w:trPr>
          <w:trHeight w:val="554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Elementy połaciowe: płyty HDPE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Przejście tunelowe  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547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Podesty, schody:  deski impregnowane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Ścianka wspinaczkowa wys. 90 cm 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697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Elementy stalowe: stal ocynkowana kąpielowo,     malowana proszkowo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 xml:space="preserve">Sklepik mały  min.    1 </w:t>
            </w:r>
            <w:proofErr w:type="spellStart"/>
            <w:r w:rsidRPr="00CB75F0">
              <w:t>szt</w:t>
            </w:r>
            <w:proofErr w:type="spellEnd"/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423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 xml:space="preserve">Ślizg:   stal nierdzewna 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Wieża bez dachu, podest wys. 90 cm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76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Ścianka wspinaczkowa: skle</w:t>
            </w:r>
            <w:r>
              <w:t xml:space="preserve">jka wodoodporna szalunkowa,  </w:t>
            </w:r>
            <w:r w:rsidRPr="00CB75F0">
              <w:t>uchw</w:t>
            </w:r>
            <w:r>
              <w:t xml:space="preserve">yty alpinistyczne z tworzywa </w:t>
            </w:r>
            <w:r w:rsidRPr="00CB75F0">
              <w:t xml:space="preserve">opartego na żywicach 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Wieża z dachem, podest wys. 90 cm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347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>
              <w:t xml:space="preserve">Tunel:   rura mocowana do </w:t>
            </w:r>
            <w:r w:rsidRPr="00CB75F0">
              <w:t xml:space="preserve">  płyt HDPE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Zjeżdżalnia wys. 90 cm  min.  2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A1739F" w:rsidRPr="00CB75F0" w:rsidTr="00BB3FBA">
        <w:trPr>
          <w:trHeight w:val="551"/>
        </w:trPr>
        <w:tc>
          <w:tcPr>
            <w:tcW w:w="672" w:type="dxa"/>
            <w:vMerge w:val="restart"/>
            <w:hideMark/>
          </w:tcPr>
          <w:p w:rsidR="00A1739F" w:rsidRPr="00CB75F0" w:rsidRDefault="00A1739F" w:rsidP="00CB75F0">
            <w:r w:rsidRPr="00CB75F0">
              <w:t>3</w:t>
            </w:r>
          </w:p>
        </w:tc>
        <w:tc>
          <w:tcPr>
            <w:tcW w:w="2480" w:type="dxa"/>
            <w:vMerge w:val="restart"/>
            <w:vAlign w:val="center"/>
            <w:hideMark/>
          </w:tcPr>
          <w:p w:rsidR="00A1739F" w:rsidRPr="00CB75F0" w:rsidRDefault="00A1739F" w:rsidP="00CB75F0">
            <w:pPr>
              <w:rPr>
                <w:b/>
              </w:rPr>
            </w:pPr>
            <w:r w:rsidRPr="00CB75F0">
              <w:rPr>
                <w:b/>
              </w:rPr>
              <w:t xml:space="preserve">CZWOROKĄT SPRAWNOŚCIOWY </w:t>
            </w:r>
          </w:p>
        </w:tc>
        <w:tc>
          <w:tcPr>
            <w:tcW w:w="4169" w:type="dxa"/>
            <w:vMerge w:val="restart"/>
            <w:hideMark/>
          </w:tcPr>
          <w:p w:rsidR="00A1739F" w:rsidRPr="00CB75F0" w:rsidRDefault="00A1739F" w:rsidP="00CB75F0">
            <w:r w:rsidRPr="00CB75F0">
              <w:t>Nogi konstrukcyjne:</w:t>
            </w:r>
            <w:r>
              <w:t xml:space="preserve">  profile stalowe ocynkowane  </w:t>
            </w:r>
            <w:proofErr w:type="spellStart"/>
            <w:r w:rsidRPr="00CB75F0">
              <w:t>cynkoprimem</w:t>
            </w:r>
            <w:proofErr w:type="spellEnd"/>
            <w:r w:rsidRPr="00CB75F0">
              <w:t xml:space="preserve">, malowane proszkowo </w:t>
            </w:r>
          </w:p>
        </w:tc>
        <w:tc>
          <w:tcPr>
            <w:tcW w:w="2349" w:type="dxa"/>
            <w:vMerge w:val="restart"/>
            <w:vAlign w:val="center"/>
            <w:hideMark/>
          </w:tcPr>
          <w:p w:rsidR="00A1739F" w:rsidRPr="00CB75F0" w:rsidRDefault="00A1739F" w:rsidP="00CB75F0">
            <w:r w:rsidRPr="00CB75F0">
              <w:t xml:space="preserve">Zaprojektowano:      </w:t>
            </w:r>
            <w:r w:rsidRPr="00CB75F0">
              <w:br/>
              <w:t xml:space="preserve">Szerokość 2,46m </w:t>
            </w:r>
            <w:r w:rsidRPr="00CB75F0">
              <w:br/>
              <w:t>Długość 3,42m</w:t>
            </w:r>
            <w:r w:rsidRPr="00CB75F0">
              <w:br/>
              <w:t>Wysokość ~2,19m</w:t>
            </w:r>
            <w:r w:rsidRPr="00CB75F0">
              <w:br/>
              <w:t>Maksymalna wysokość upadkowa: 2,05m</w:t>
            </w:r>
          </w:p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Drabinka pionowa  min.  1 szt.</w:t>
            </w:r>
          </w:p>
        </w:tc>
        <w:tc>
          <w:tcPr>
            <w:tcW w:w="1286" w:type="dxa"/>
            <w:vMerge w:val="restart"/>
            <w:hideMark/>
          </w:tcPr>
          <w:p w:rsidR="00A1739F" w:rsidRPr="00CB75F0" w:rsidRDefault="00A1739F" w:rsidP="00CB75F0">
            <w:r w:rsidRPr="00CB75F0">
              <w:t> </w:t>
            </w:r>
            <w:r w:rsidR="00BB3FBA">
              <w:t>PN-EN 1176-1:2017-12</w:t>
            </w:r>
          </w:p>
        </w:tc>
      </w:tr>
      <w:tr w:rsidR="00A1739F" w:rsidRPr="00CB75F0" w:rsidTr="00BB3FBA">
        <w:trPr>
          <w:trHeight w:val="525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/>
            <w:hideMark/>
          </w:tcPr>
          <w:p w:rsidR="00A1739F" w:rsidRPr="00CB75F0" w:rsidRDefault="00A1739F"/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Drążek do podciągania  min.  1 szt.</w:t>
            </w:r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A1739F" w:rsidRPr="00CB75F0" w:rsidTr="00BB3FBA">
        <w:trPr>
          <w:trHeight w:val="595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 w:val="restart"/>
            <w:hideMark/>
          </w:tcPr>
          <w:p w:rsidR="00A1739F" w:rsidRPr="00CB75F0" w:rsidRDefault="00A1739F" w:rsidP="00CB75F0">
            <w:r w:rsidRPr="00CB75F0">
              <w:t xml:space="preserve">Elementy stalowe: stal ocynkowana </w:t>
            </w:r>
            <w:proofErr w:type="spellStart"/>
            <w:r w:rsidRPr="00CB75F0">
              <w:t>cynkoprimem</w:t>
            </w:r>
            <w:proofErr w:type="spellEnd"/>
            <w:r w:rsidRPr="00CB75F0">
              <w:t xml:space="preserve">,     malowana proszkowo </w:t>
            </w:r>
          </w:p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Lina wspinaczkowa  min.  1 szt.</w:t>
            </w:r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A1739F" w:rsidRPr="00CB75F0" w:rsidTr="00BB3FBA">
        <w:trPr>
          <w:trHeight w:val="406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/>
            <w:hideMark/>
          </w:tcPr>
          <w:p w:rsidR="00A1739F" w:rsidRPr="00CB75F0" w:rsidRDefault="00A1739F"/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proofErr w:type="spellStart"/>
            <w:r w:rsidRPr="00CB75F0">
              <w:t>Linarium</w:t>
            </w:r>
            <w:proofErr w:type="spellEnd"/>
            <w:r w:rsidRPr="00CB75F0">
              <w:t xml:space="preserve"> poziome  min.  1 </w:t>
            </w:r>
            <w:proofErr w:type="spellStart"/>
            <w:r w:rsidRPr="00CB75F0">
              <w:t>szt</w:t>
            </w:r>
            <w:proofErr w:type="spellEnd"/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A1739F" w:rsidRPr="00CB75F0" w:rsidTr="00BB3FBA">
        <w:trPr>
          <w:trHeight w:val="570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 w:val="restart"/>
            <w:hideMark/>
          </w:tcPr>
          <w:p w:rsidR="00A1739F" w:rsidRPr="00CB75F0" w:rsidRDefault="00A1739F" w:rsidP="00CB75F0">
            <w:r w:rsidRPr="00CB75F0">
              <w:t>Liny:    polipropylenowe na oplocie     stalowym połączone ze sobą     poprzez plastikowe łączniki</w:t>
            </w:r>
          </w:p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Przeplotnia pionowa z lin   min. 1 szt.</w:t>
            </w:r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A1739F" w:rsidRPr="00CB75F0" w:rsidTr="00BB3FBA">
        <w:trPr>
          <w:trHeight w:val="365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/>
            <w:hideMark/>
          </w:tcPr>
          <w:p w:rsidR="00A1739F" w:rsidRPr="00CB75F0" w:rsidRDefault="00A1739F"/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Rura strażacka    min.  1 szt.</w:t>
            </w:r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A1739F" w:rsidRPr="00CB75F0" w:rsidTr="00BB3FBA">
        <w:trPr>
          <w:trHeight w:val="465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 w:val="restart"/>
            <w:hideMark/>
          </w:tcPr>
          <w:p w:rsidR="00A1739F" w:rsidRPr="00CB75F0" w:rsidRDefault="00A1739F" w:rsidP="00CB75F0">
            <w:r w:rsidRPr="00CB75F0">
              <w:t>Ścianka wspinaczkowa: sklejka wodoodporna szalunkowa,     uchwyty alpinistyczne z tworzywa     opartego na żywicach</w:t>
            </w:r>
          </w:p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Ścianka wspinaczkowa wys. 250 cm  min. 2 szt.</w:t>
            </w:r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A1739F" w:rsidRPr="00CB75F0" w:rsidTr="00BB3FBA">
        <w:trPr>
          <w:trHeight w:val="630"/>
        </w:trPr>
        <w:tc>
          <w:tcPr>
            <w:tcW w:w="672" w:type="dxa"/>
            <w:vMerge/>
            <w:hideMark/>
          </w:tcPr>
          <w:p w:rsidR="00A1739F" w:rsidRPr="00CB75F0" w:rsidRDefault="00A1739F"/>
        </w:tc>
        <w:tc>
          <w:tcPr>
            <w:tcW w:w="2480" w:type="dxa"/>
            <w:vMerge/>
            <w:hideMark/>
          </w:tcPr>
          <w:p w:rsidR="00A1739F" w:rsidRPr="00CB75F0" w:rsidRDefault="00A1739F"/>
        </w:tc>
        <w:tc>
          <w:tcPr>
            <w:tcW w:w="4169" w:type="dxa"/>
            <w:vMerge/>
            <w:hideMark/>
          </w:tcPr>
          <w:p w:rsidR="00A1739F" w:rsidRPr="00CB75F0" w:rsidRDefault="00A1739F"/>
        </w:tc>
        <w:tc>
          <w:tcPr>
            <w:tcW w:w="2349" w:type="dxa"/>
            <w:vMerge/>
            <w:hideMark/>
          </w:tcPr>
          <w:p w:rsidR="00A1739F" w:rsidRPr="00CB75F0" w:rsidRDefault="00A1739F"/>
        </w:tc>
        <w:tc>
          <w:tcPr>
            <w:tcW w:w="3469" w:type="dxa"/>
            <w:hideMark/>
          </w:tcPr>
          <w:p w:rsidR="00A1739F" w:rsidRPr="00CB75F0" w:rsidRDefault="00A1739F" w:rsidP="00CB75F0">
            <w:r w:rsidRPr="00CB75F0">
              <w:t>Zestaw do przewrotów  min. 1 szt.</w:t>
            </w:r>
          </w:p>
        </w:tc>
        <w:tc>
          <w:tcPr>
            <w:tcW w:w="1286" w:type="dxa"/>
            <w:vMerge/>
            <w:hideMark/>
          </w:tcPr>
          <w:p w:rsidR="00A1739F" w:rsidRPr="00CB75F0" w:rsidRDefault="00A1739F" w:rsidP="00CB75F0"/>
        </w:tc>
      </w:tr>
      <w:tr w:rsidR="00CB75F0" w:rsidRPr="00CB75F0" w:rsidTr="00BB3FBA">
        <w:trPr>
          <w:trHeight w:val="705"/>
        </w:trPr>
        <w:tc>
          <w:tcPr>
            <w:tcW w:w="672" w:type="dxa"/>
            <w:vMerge w:val="restart"/>
            <w:hideMark/>
          </w:tcPr>
          <w:p w:rsidR="00CB75F0" w:rsidRPr="00CB75F0" w:rsidRDefault="00CB75F0" w:rsidP="00CB75F0">
            <w:r w:rsidRPr="00CB75F0">
              <w:lastRenderedPageBreak/>
              <w:t>4</w:t>
            </w:r>
          </w:p>
        </w:tc>
        <w:tc>
          <w:tcPr>
            <w:tcW w:w="2480" w:type="dxa"/>
            <w:vMerge w:val="restart"/>
            <w:vAlign w:val="center"/>
            <w:hideMark/>
          </w:tcPr>
          <w:p w:rsidR="00CB75F0" w:rsidRPr="00CB75F0" w:rsidRDefault="00CB75F0" w:rsidP="00CB75F0">
            <w:pPr>
              <w:rPr>
                <w:b/>
              </w:rPr>
            </w:pPr>
            <w:r w:rsidRPr="00CB75F0">
              <w:rPr>
                <w:b/>
              </w:rPr>
              <w:t>ZESTAW SPRAWNOŚCIOWY</w:t>
            </w:r>
          </w:p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 xml:space="preserve">Nogi konstrukcyjne:  profile stalowe ocynkowane     kąpielowo, malowane proszkowo    </w:t>
            </w:r>
          </w:p>
        </w:tc>
        <w:tc>
          <w:tcPr>
            <w:tcW w:w="2349" w:type="dxa"/>
            <w:vMerge w:val="restart"/>
            <w:vAlign w:val="center"/>
            <w:hideMark/>
          </w:tcPr>
          <w:p w:rsidR="00CB75F0" w:rsidRPr="00CB75F0" w:rsidRDefault="00CB75F0" w:rsidP="00CB75F0">
            <w:r w:rsidRPr="00CB75F0">
              <w:t xml:space="preserve">Zaprojektowano:      </w:t>
            </w:r>
            <w:r w:rsidRPr="00CB75F0">
              <w:br/>
              <w:t xml:space="preserve">Szerokość 5,57m </w:t>
            </w:r>
            <w:r w:rsidRPr="00CB75F0">
              <w:br/>
              <w:t>Długość 9,31m</w:t>
            </w:r>
            <w:r w:rsidRPr="00CB75F0">
              <w:br/>
              <w:t>Wysokość ~2,30m</w:t>
            </w:r>
            <w:r w:rsidRPr="00CB75F0">
              <w:br/>
              <w:t>Maksymalna wysokość upadkowa: 2,10m</w:t>
            </w:r>
          </w:p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Drabinka łukowa   min.   1 szt.</w:t>
            </w:r>
          </w:p>
        </w:tc>
        <w:tc>
          <w:tcPr>
            <w:tcW w:w="1286" w:type="dxa"/>
            <w:vMerge w:val="restart"/>
            <w:hideMark/>
          </w:tcPr>
          <w:p w:rsidR="00CB75F0" w:rsidRPr="00CB75F0" w:rsidRDefault="00BB3FBA" w:rsidP="00CB75F0">
            <w:r>
              <w:t>PN-EN 1176-1:2017-12</w:t>
            </w:r>
          </w:p>
        </w:tc>
      </w:tr>
      <w:tr w:rsidR="00CB75F0" w:rsidRPr="00CB75F0" w:rsidTr="00BB3FBA">
        <w:trPr>
          <w:trHeight w:val="840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 xml:space="preserve">Elementy stalowe: stal ocynkowana kąpielowo,     malowana proszkowo 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Przeplotnia pionowa z lin  min.  2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750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>Liny:    polipropylenowe, na oplocie     stalowym, połączone ze sobą     poprzez plastikowe łączniki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Kosz linowy  min. 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97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vMerge w:val="restart"/>
            <w:hideMark/>
          </w:tcPr>
          <w:p w:rsidR="00CB75F0" w:rsidRPr="00CB75F0" w:rsidRDefault="00CB75F0" w:rsidP="00CB75F0">
            <w:r w:rsidRPr="00CB75F0">
              <w:t>Ścianka wspinaczkowa: konstrukcja z sklejki szalunkowej     wodoodpornej, uchwyty wykonane    z żywicy epoksydowej z dodatkiem     kruszyw mineralnych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Uchwyty gimnastyczne 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58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vMerge/>
            <w:hideMark/>
          </w:tcPr>
          <w:p w:rsidR="00CB75F0" w:rsidRPr="00CB75F0" w:rsidRDefault="00CB75F0"/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Ścianka wspinaczkowa pionowa 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765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BB3FBA">
            <w:r w:rsidRPr="00CB75F0">
              <w:t xml:space="preserve">Kule wspinaczkowe: odlew z tworzywa </w:t>
            </w:r>
            <w:r w:rsidR="00BB3FBA">
              <w:t>sztucznego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Element obrotowy „talerzyk”  min. 1szt.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810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hideMark/>
          </w:tcPr>
          <w:p w:rsidR="00CB75F0" w:rsidRPr="00CB75F0" w:rsidRDefault="00CB75F0" w:rsidP="00CB75F0">
            <w:r w:rsidRPr="00CB75F0">
              <w:t xml:space="preserve">Urządzenie „banan”: tworzywo sztuczne kształtowane     metodą </w:t>
            </w:r>
            <w:proofErr w:type="spellStart"/>
            <w:r w:rsidRPr="00CB75F0">
              <w:t>rotomouldingu</w:t>
            </w:r>
            <w:proofErr w:type="spellEnd"/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Element obrotowy „pierścień”  min. 1szt.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600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vMerge w:val="restart"/>
            <w:hideMark/>
          </w:tcPr>
          <w:p w:rsidR="00CB75F0" w:rsidRPr="00CB75F0" w:rsidRDefault="00CB75F0" w:rsidP="00CB75F0">
            <w:r w:rsidRPr="00CB75F0">
              <w:t>Elementy obrotowe: bezobsługowe elementy zespolone,    wyposażone w łożyska stożkowe</w:t>
            </w:r>
          </w:p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>Element zjazdowo-wspinaczkowy „banan” min.  1 szt.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  <w:tr w:rsidR="00CB75F0" w:rsidRPr="00CB75F0" w:rsidTr="00BB3FBA">
        <w:trPr>
          <w:trHeight w:val="459"/>
        </w:trPr>
        <w:tc>
          <w:tcPr>
            <w:tcW w:w="672" w:type="dxa"/>
            <w:vMerge/>
            <w:hideMark/>
          </w:tcPr>
          <w:p w:rsidR="00CB75F0" w:rsidRPr="00CB75F0" w:rsidRDefault="00CB75F0"/>
        </w:tc>
        <w:tc>
          <w:tcPr>
            <w:tcW w:w="2480" w:type="dxa"/>
            <w:vMerge/>
            <w:hideMark/>
          </w:tcPr>
          <w:p w:rsidR="00CB75F0" w:rsidRPr="00CB75F0" w:rsidRDefault="00CB75F0"/>
        </w:tc>
        <w:tc>
          <w:tcPr>
            <w:tcW w:w="4169" w:type="dxa"/>
            <w:vMerge/>
            <w:hideMark/>
          </w:tcPr>
          <w:p w:rsidR="00CB75F0" w:rsidRPr="00CB75F0" w:rsidRDefault="00CB75F0"/>
        </w:tc>
        <w:tc>
          <w:tcPr>
            <w:tcW w:w="2349" w:type="dxa"/>
            <w:vMerge/>
            <w:hideMark/>
          </w:tcPr>
          <w:p w:rsidR="00CB75F0" w:rsidRPr="00CB75F0" w:rsidRDefault="00CB75F0"/>
        </w:tc>
        <w:tc>
          <w:tcPr>
            <w:tcW w:w="3469" w:type="dxa"/>
            <w:hideMark/>
          </w:tcPr>
          <w:p w:rsidR="00CB75F0" w:rsidRPr="00CB75F0" w:rsidRDefault="00CB75F0" w:rsidP="00CB75F0">
            <w:r w:rsidRPr="00CB75F0">
              <w:t xml:space="preserve">Kule wspinaczkowe   min. 1 </w:t>
            </w:r>
            <w:proofErr w:type="spellStart"/>
            <w:r w:rsidRPr="00CB75F0">
              <w:t>kpl</w:t>
            </w:r>
            <w:proofErr w:type="spellEnd"/>
            <w:r w:rsidRPr="00CB75F0">
              <w:t>.</w:t>
            </w:r>
          </w:p>
        </w:tc>
        <w:tc>
          <w:tcPr>
            <w:tcW w:w="1286" w:type="dxa"/>
            <w:vMerge/>
            <w:hideMark/>
          </w:tcPr>
          <w:p w:rsidR="00CB75F0" w:rsidRPr="00CB75F0" w:rsidRDefault="00CB75F0" w:rsidP="00CB75F0"/>
        </w:tc>
      </w:tr>
    </w:tbl>
    <w:p w:rsidR="00E43C69" w:rsidRPr="00E43C69" w:rsidRDefault="00E43C69" w:rsidP="00E43C6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E43C6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UWAGA: </w:t>
      </w:r>
    </w:p>
    <w:p w:rsidR="00E43C69" w:rsidRPr="00E43C69" w:rsidRDefault="00E43C69" w:rsidP="00E43C69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</w:pPr>
      <w:r w:rsidRPr="00E43C69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dopuszczalna różnica w wymiarach +/- 5 %</w:t>
      </w:r>
    </w:p>
    <w:sectPr w:rsidR="00E43C69" w:rsidRPr="00E43C69" w:rsidSect="00CB75F0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F0"/>
    <w:rsid w:val="00002040"/>
    <w:rsid w:val="000029FB"/>
    <w:rsid w:val="00002FC7"/>
    <w:rsid w:val="00003F0A"/>
    <w:rsid w:val="000045BC"/>
    <w:rsid w:val="000061CD"/>
    <w:rsid w:val="00006877"/>
    <w:rsid w:val="00007058"/>
    <w:rsid w:val="00007789"/>
    <w:rsid w:val="000164AE"/>
    <w:rsid w:val="00022350"/>
    <w:rsid w:val="0002461D"/>
    <w:rsid w:val="0003079B"/>
    <w:rsid w:val="000316D9"/>
    <w:rsid w:val="0003340F"/>
    <w:rsid w:val="00033CF1"/>
    <w:rsid w:val="0003664F"/>
    <w:rsid w:val="0004247B"/>
    <w:rsid w:val="000426D3"/>
    <w:rsid w:val="0004375E"/>
    <w:rsid w:val="00043AEF"/>
    <w:rsid w:val="0005026E"/>
    <w:rsid w:val="0005113E"/>
    <w:rsid w:val="0005178B"/>
    <w:rsid w:val="00051ABD"/>
    <w:rsid w:val="00054200"/>
    <w:rsid w:val="00054226"/>
    <w:rsid w:val="00057623"/>
    <w:rsid w:val="000622C8"/>
    <w:rsid w:val="00062512"/>
    <w:rsid w:val="00062756"/>
    <w:rsid w:val="00064EB3"/>
    <w:rsid w:val="0006581E"/>
    <w:rsid w:val="000672A8"/>
    <w:rsid w:val="00067B3A"/>
    <w:rsid w:val="000704B6"/>
    <w:rsid w:val="0007122A"/>
    <w:rsid w:val="00071E7A"/>
    <w:rsid w:val="00072320"/>
    <w:rsid w:val="00072706"/>
    <w:rsid w:val="0007314E"/>
    <w:rsid w:val="00075210"/>
    <w:rsid w:val="00075EF5"/>
    <w:rsid w:val="00077812"/>
    <w:rsid w:val="00082C83"/>
    <w:rsid w:val="00085308"/>
    <w:rsid w:val="00085BA1"/>
    <w:rsid w:val="00086ECF"/>
    <w:rsid w:val="000902FC"/>
    <w:rsid w:val="00090869"/>
    <w:rsid w:val="000952F3"/>
    <w:rsid w:val="0009719A"/>
    <w:rsid w:val="0009754C"/>
    <w:rsid w:val="000A1C78"/>
    <w:rsid w:val="000A3418"/>
    <w:rsid w:val="000A61F8"/>
    <w:rsid w:val="000A762B"/>
    <w:rsid w:val="000B12ED"/>
    <w:rsid w:val="000B28E2"/>
    <w:rsid w:val="000B6418"/>
    <w:rsid w:val="000C1204"/>
    <w:rsid w:val="000C1A33"/>
    <w:rsid w:val="000C2A29"/>
    <w:rsid w:val="000C2FB7"/>
    <w:rsid w:val="000C429D"/>
    <w:rsid w:val="000D5133"/>
    <w:rsid w:val="000D7160"/>
    <w:rsid w:val="000D7232"/>
    <w:rsid w:val="000D7CDF"/>
    <w:rsid w:val="000E02A8"/>
    <w:rsid w:val="000E219D"/>
    <w:rsid w:val="000E2D0F"/>
    <w:rsid w:val="000E36C2"/>
    <w:rsid w:val="000E4941"/>
    <w:rsid w:val="000E7A11"/>
    <w:rsid w:val="000F0E77"/>
    <w:rsid w:val="000F178E"/>
    <w:rsid w:val="000F266D"/>
    <w:rsid w:val="000F32BE"/>
    <w:rsid w:val="000F460B"/>
    <w:rsid w:val="000F56B3"/>
    <w:rsid w:val="000F7A9D"/>
    <w:rsid w:val="00101BE8"/>
    <w:rsid w:val="00103EAE"/>
    <w:rsid w:val="00106B11"/>
    <w:rsid w:val="00110DD5"/>
    <w:rsid w:val="00112788"/>
    <w:rsid w:val="001144D0"/>
    <w:rsid w:val="00115554"/>
    <w:rsid w:val="001225B0"/>
    <w:rsid w:val="001228A3"/>
    <w:rsid w:val="00123C10"/>
    <w:rsid w:val="00124753"/>
    <w:rsid w:val="0012483B"/>
    <w:rsid w:val="001249BB"/>
    <w:rsid w:val="00125311"/>
    <w:rsid w:val="00127272"/>
    <w:rsid w:val="001279C1"/>
    <w:rsid w:val="00127C36"/>
    <w:rsid w:val="001318E1"/>
    <w:rsid w:val="00131CE8"/>
    <w:rsid w:val="0013340B"/>
    <w:rsid w:val="001352A4"/>
    <w:rsid w:val="00137117"/>
    <w:rsid w:val="00137614"/>
    <w:rsid w:val="00137E47"/>
    <w:rsid w:val="00140888"/>
    <w:rsid w:val="00140C9A"/>
    <w:rsid w:val="0014235A"/>
    <w:rsid w:val="001462A6"/>
    <w:rsid w:val="00151599"/>
    <w:rsid w:val="00152D6B"/>
    <w:rsid w:val="00156B58"/>
    <w:rsid w:val="001574D2"/>
    <w:rsid w:val="001643A5"/>
    <w:rsid w:val="001701B7"/>
    <w:rsid w:val="001707E2"/>
    <w:rsid w:val="00171A44"/>
    <w:rsid w:val="001758C9"/>
    <w:rsid w:val="00175CB8"/>
    <w:rsid w:val="0018157F"/>
    <w:rsid w:val="00184BFF"/>
    <w:rsid w:val="0018705D"/>
    <w:rsid w:val="00190460"/>
    <w:rsid w:val="00190573"/>
    <w:rsid w:val="00194515"/>
    <w:rsid w:val="001A1CEE"/>
    <w:rsid w:val="001A2111"/>
    <w:rsid w:val="001A3330"/>
    <w:rsid w:val="001A639E"/>
    <w:rsid w:val="001B6A3B"/>
    <w:rsid w:val="001B6CE9"/>
    <w:rsid w:val="001B7279"/>
    <w:rsid w:val="001C3392"/>
    <w:rsid w:val="001D02BC"/>
    <w:rsid w:val="001D0A55"/>
    <w:rsid w:val="001D0E47"/>
    <w:rsid w:val="001D7356"/>
    <w:rsid w:val="001E02BF"/>
    <w:rsid w:val="001E195A"/>
    <w:rsid w:val="001E32BE"/>
    <w:rsid w:val="001E44C5"/>
    <w:rsid w:val="001E7A75"/>
    <w:rsid w:val="001F3239"/>
    <w:rsid w:val="001F3E91"/>
    <w:rsid w:val="001F52FD"/>
    <w:rsid w:val="001F53B5"/>
    <w:rsid w:val="001F627B"/>
    <w:rsid w:val="001F6C2C"/>
    <w:rsid w:val="001F6F2C"/>
    <w:rsid w:val="002015E5"/>
    <w:rsid w:val="00204DE0"/>
    <w:rsid w:val="002111B2"/>
    <w:rsid w:val="00212AD6"/>
    <w:rsid w:val="002138A2"/>
    <w:rsid w:val="00216926"/>
    <w:rsid w:val="00216F69"/>
    <w:rsid w:val="00217278"/>
    <w:rsid w:val="002219AE"/>
    <w:rsid w:val="00221C67"/>
    <w:rsid w:val="00221FB1"/>
    <w:rsid w:val="00222C10"/>
    <w:rsid w:val="0022639E"/>
    <w:rsid w:val="00226D10"/>
    <w:rsid w:val="00227505"/>
    <w:rsid w:val="00234469"/>
    <w:rsid w:val="00234872"/>
    <w:rsid w:val="00234DF6"/>
    <w:rsid w:val="00237988"/>
    <w:rsid w:val="00240A2E"/>
    <w:rsid w:val="00240CD1"/>
    <w:rsid w:val="00241A32"/>
    <w:rsid w:val="00242030"/>
    <w:rsid w:val="00244C74"/>
    <w:rsid w:val="00245270"/>
    <w:rsid w:val="0025429D"/>
    <w:rsid w:val="00255BA9"/>
    <w:rsid w:val="0026384D"/>
    <w:rsid w:val="00264CF8"/>
    <w:rsid w:val="00264E2E"/>
    <w:rsid w:val="00265B2E"/>
    <w:rsid w:val="00265F5F"/>
    <w:rsid w:val="00271943"/>
    <w:rsid w:val="002725E7"/>
    <w:rsid w:val="00274763"/>
    <w:rsid w:val="0028179E"/>
    <w:rsid w:val="0028242A"/>
    <w:rsid w:val="00282951"/>
    <w:rsid w:val="00282D5E"/>
    <w:rsid w:val="00295C1A"/>
    <w:rsid w:val="00297A0E"/>
    <w:rsid w:val="002A3846"/>
    <w:rsid w:val="002A6835"/>
    <w:rsid w:val="002A7159"/>
    <w:rsid w:val="002B16FB"/>
    <w:rsid w:val="002B228B"/>
    <w:rsid w:val="002B2D3F"/>
    <w:rsid w:val="002B3875"/>
    <w:rsid w:val="002B5788"/>
    <w:rsid w:val="002B6455"/>
    <w:rsid w:val="002B72F3"/>
    <w:rsid w:val="002C2C75"/>
    <w:rsid w:val="002C65F7"/>
    <w:rsid w:val="002D12E9"/>
    <w:rsid w:val="002D25E3"/>
    <w:rsid w:val="002D4F38"/>
    <w:rsid w:val="002D635E"/>
    <w:rsid w:val="002D659B"/>
    <w:rsid w:val="002E0AD2"/>
    <w:rsid w:val="002E3BA7"/>
    <w:rsid w:val="002E48B9"/>
    <w:rsid w:val="002F1757"/>
    <w:rsid w:val="002F3122"/>
    <w:rsid w:val="002F3BF4"/>
    <w:rsid w:val="002F4243"/>
    <w:rsid w:val="003020DD"/>
    <w:rsid w:val="00302F26"/>
    <w:rsid w:val="00305AE9"/>
    <w:rsid w:val="0030685E"/>
    <w:rsid w:val="003072C4"/>
    <w:rsid w:val="003078E6"/>
    <w:rsid w:val="00312722"/>
    <w:rsid w:val="00314F7C"/>
    <w:rsid w:val="003225DA"/>
    <w:rsid w:val="0032348B"/>
    <w:rsid w:val="003236D2"/>
    <w:rsid w:val="0032389E"/>
    <w:rsid w:val="00324628"/>
    <w:rsid w:val="00324E65"/>
    <w:rsid w:val="0032527A"/>
    <w:rsid w:val="00325CAB"/>
    <w:rsid w:val="00326C77"/>
    <w:rsid w:val="0033032A"/>
    <w:rsid w:val="00330681"/>
    <w:rsid w:val="00333357"/>
    <w:rsid w:val="00333410"/>
    <w:rsid w:val="003342ED"/>
    <w:rsid w:val="003402A6"/>
    <w:rsid w:val="00340C57"/>
    <w:rsid w:val="003419FC"/>
    <w:rsid w:val="003441CD"/>
    <w:rsid w:val="00344B2E"/>
    <w:rsid w:val="003465E8"/>
    <w:rsid w:val="00346E19"/>
    <w:rsid w:val="00347185"/>
    <w:rsid w:val="0034720F"/>
    <w:rsid w:val="00350544"/>
    <w:rsid w:val="0035059B"/>
    <w:rsid w:val="00355BE1"/>
    <w:rsid w:val="00360077"/>
    <w:rsid w:val="0036196B"/>
    <w:rsid w:val="00362AE2"/>
    <w:rsid w:val="003634CE"/>
    <w:rsid w:val="00364204"/>
    <w:rsid w:val="0036458A"/>
    <w:rsid w:val="003645EC"/>
    <w:rsid w:val="00372EAC"/>
    <w:rsid w:val="0037564D"/>
    <w:rsid w:val="00375C1C"/>
    <w:rsid w:val="003769F9"/>
    <w:rsid w:val="00377918"/>
    <w:rsid w:val="00380B10"/>
    <w:rsid w:val="00380E92"/>
    <w:rsid w:val="00386D93"/>
    <w:rsid w:val="00390898"/>
    <w:rsid w:val="003912D3"/>
    <w:rsid w:val="00391D38"/>
    <w:rsid w:val="0039392D"/>
    <w:rsid w:val="003940E0"/>
    <w:rsid w:val="003947FE"/>
    <w:rsid w:val="00394D18"/>
    <w:rsid w:val="003A04D8"/>
    <w:rsid w:val="003A0567"/>
    <w:rsid w:val="003A3B85"/>
    <w:rsid w:val="003A5238"/>
    <w:rsid w:val="003A63AC"/>
    <w:rsid w:val="003A719E"/>
    <w:rsid w:val="003B0DDE"/>
    <w:rsid w:val="003B12B5"/>
    <w:rsid w:val="003B245F"/>
    <w:rsid w:val="003B3771"/>
    <w:rsid w:val="003B4073"/>
    <w:rsid w:val="003B40E5"/>
    <w:rsid w:val="003B5814"/>
    <w:rsid w:val="003C1519"/>
    <w:rsid w:val="003C1DBE"/>
    <w:rsid w:val="003C210F"/>
    <w:rsid w:val="003C5837"/>
    <w:rsid w:val="003C59FF"/>
    <w:rsid w:val="003C62ED"/>
    <w:rsid w:val="003D0387"/>
    <w:rsid w:val="003D1238"/>
    <w:rsid w:val="003D49C3"/>
    <w:rsid w:val="003D6E11"/>
    <w:rsid w:val="003D7E43"/>
    <w:rsid w:val="003F2070"/>
    <w:rsid w:val="003F22F9"/>
    <w:rsid w:val="003F2CAE"/>
    <w:rsid w:val="003F48A8"/>
    <w:rsid w:val="003F4E06"/>
    <w:rsid w:val="003F68F6"/>
    <w:rsid w:val="003F784E"/>
    <w:rsid w:val="003F7FB0"/>
    <w:rsid w:val="00400B7A"/>
    <w:rsid w:val="00401B74"/>
    <w:rsid w:val="00402548"/>
    <w:rsid w:val="00403CCD"/>
    <w:rsid w:val="00405092"/>
    <w:rsid w:val="00406821"/>
    <w:rsid w:val="0041324B"/>
    <w:rsid w:val="00420131"/>
    <w:rsid w:val="0042252E"/>
    <w:rsid w:val="0042371A"/>
    <w:rsid w:val="00431CE3"/>
    <w:rsid w:val="004338E7"/>
    <w:rsid w:val="004404CF"/>
    <w:rsid w:val="00440584"/>
    <w:rsid w:val="00440B26"/>
    <w:rsid w:val="004434D2"/>
    <w:rsid w:val="00443CF1"/>
    <w:rsid w:val="00444A2B"/>
    <w:rsid w:val="0044631D"/>
    <w:rsid w:val="004516A3"/>
    <w:rsid w:val="004516C2"/>
    <w:rsid w:val="00451A38"/>
    <w:rsid w:val="00452D73"/>
    <w:rsid w:val="00452E68"/>
    <w:rsid w:val="0045455C"/>
    <w:rsid w:val="004576FD"/>
    <w:rsid w:val="00462299"/>
    <w:rsid w:val="004638A9"/>
    <w:rsid w:val="00463F72"/>
    <w:rsid w:val="00466828"/>
    <w:rsid w:val="00466C1D"/>
    <w:rsid w:val="00471A0A"/>
    <w:rsid w:val="00472376"/>
    <w:rsid w:val="004731E8"/>
    <w:rsid w:val="00474651"/>
    <w:rsid w:val="004810D9"/>
    <w:rsid w:val="00491062"/>
    <w:rsid w:val="00493B27"/>
    <w:rsid w:val="00495155"/>
    <w:rsid w:val="004A783E"/>
    <w:rsid w:val="004B0001"/>
    <w:rsid w:val="004B02F8"/>
    <w:rsid w:val="004B3550"/>
    <w:rsid w:val="004B3F1A"/>
    <w:rsid w:val="004B4A92"/>
    <w:rsid w:val="004C1AE4"/>
    <w:rsid w:val="004C2042"/>
    <w:rsid w:val="004C6CC0"/>
    <w:rsid w:val="004C72F8"/>
    <w:rsid w:val="004C7480"/>
    <w:rsid w:val="004C7D19"/>
    <w:rsid w:val="004D0806"/>
    <w:rsid w:val="004D0B90"/>
    <w:rsid w:val="004D1241"/>
    <w:rsid w:val="004E50FA"/>
    <w:rsid w:val="004E6C21"/>
    <w:rsid w:val="004E7513"/>
    <w:rsid w:val="004E7C67"/>
    <w:rsid w:val="004F10E1"/>
    <w:rsid w:val="004F3F38"/>
    <w:rsid w:val="004F7325"/>
    <w:rsid w:val="00501590"/>
    <w:rsid w:val="00505388"/>
    <w:rsid w:val="00510A37"/>
    <w:rsid w:val="0051611B"/>
    <w:rsid w:val="0052269C"/>
    <w:rsid w:val="00526B70"/>
    <w:rsid w:val="00534354"/>
    <w:rsid w:val="00537CF2"/>
    <w:rsid w:val="005407E9"/>
    <w:rsid w:val="00541FFC"/>
    <w:rsid w:val="0056489D"/>
    <w:rsid w:val="00565B38"/>
    <w:rsid w:val="00566DB7"/>
    <w:rsid w:val="00572319"/>
    <w:rsid w:val="005771F7"/>
    <w:rsid w:val="005779E5"/>
    <w:rsid w:val="005803FD"/>
    <w:rsid w:val="00580AD8"/>
    <w:rsid w:val="005821E7"/>
    <w:rsid w:val="00582FEC"/>
    <w:rsid w:val="00583E59"/>
    <w:rsid w:val="0058563A"/>
    <w:rsid w:val="005866E6"/>
    <w:rsid w:val="005868FF"/>
    <w:rsid w:val="00586FF3"/>
    <w:rsid w:val="0058730E"/>
    <w:rsid w:val="0058746C"/>
    <w:rsid w:val="0059151D"/>
    <w:rsid w:val="0059543A"/>
    <w:rsid w:val="005954D2"/>
    <w:rsid w:val="00597DC8"/>
    <w:rsid w:val="005A1507"/>
    <w:rsid w:val="005A179A"/>
    <w:rsid w:val="005A1F40"/>
    <w:rsid w:val="005A49F8"/>
    <w:rsid w:val="005A50DC"/>
    <w:rsid w:val="005B10C3"/>
    <w:rsid w:val="005B65A1"/>
    <w:rsid w:val="005B6D5E"/>
    <w:rsid w:val="005C0675"/>
    <w:rsid w:val="005C2254"/>
    <w:rsid w:val="005C2E71"/>
    <w:rsid w:val="005C31D8"/>
    <w:rsid w:val="005C6745"/>
    <w:rsid w:val="005D26E1"/>
    <w:rsid w:val="005D2826"/>
    <w:rsid w:val="005D2C7F"/>
    <w:rsid w:val="005D308B"/>
    <w:rsid w:val="005E1C24"/>
    <w:rsid w:val="005E2383"/>
    <w:rsid w:val="005E3853"/>
    <w:rsid w:val="005E5BA3"/>
    <w:rsid w:val="005F595F"/>
    <w:rsid w:val="00611653"/>
    <w:rsid w:val="00620BFE"/>
    <w:rsid w:val="00621BC7"/>
    <w:rsid w:val="00622592"/>
    <w:rsid w:val="00622FF8"/>
    <w:rsid w:val="00624475"/>
    <w:rsid w:val="00630E52"/>
    <w:rsid w:val="00631CFC"/>
    <w:rsid w:val="00631F8C"/>
    <w:rsid w:val="00633674"/>
    <w:rsid w:val="00635014"/>
    <w:rsid w:val="006350C6"/>
    <w:rsid w:val="00636AF6"/>
    <w:rsid w:val="00640FA5"/>
    <w:rsid w:val="00642286"/>
    <w:rsid w:val="0065619E"/>
    <w:rsid w:val="00656D43"/>
    <w:rsid w:val="00657169"/>
    <w:rsid w:val="006579DA"/>
    <w:rsid w:val="006615D5"/>
    <w:rsid w:val="00662AC2"/>
    <w:rsid w:val="00663EFE"/>
    <w:rsid w:val="00665924"/>
    <w:rsid w:val="00667A84"/>
    <w:rsid w:val="006745A9"/>
    <w:rsid w:val="00681D85"/>
    <w:rsid w:val="0068530D"/>
    <w:rsid w:val="0068625A"/>
    <w:rsid w:val="00687BCB"/>
    <w:rsid w:val="006901C0"/>
    <w:rsid w:val="00695487"/>
    <w:rsid w:val="0069548F"/>
    <w:rsid w:val="006A0A06"/>
    <w:rsid w:val="006A0BE4"/>
    <w:rsid w:val="006A0FE4"/>
    <w:rsid w:val="006A1FAD"/>
    <w:rsid w:val="006A2E9C"/>
    <w:rsid w:val="006B399E"/>
    <w:rsid w:val="006B42DE"/>
    <w:rsid w:val="006B4937"/>
    <w:rsid w:val="006B4B19"/>
    <w:rsid w:val="006B4FBA"/>
    <w:rsid w:val="006B5698"/>
    <w:rsid w:val="006B725F"/>
    <w:rsid w:val="006C1C18"/>
    <w:rsid w:val="006C3BCF"/>
    <w:rsid w:val="006D0DF8"/>
    <w:rsid w:val="006D25FF"/>
    <w:rsid w:val="006D78F5"/>
    <w:rsid w:val="006D7DDA"/>
    <w:rsid w:val="006E0925"/>
    <w:rsid w:val="006E3DBD"/>
    <w:rsid w:val="006E4A46"/>
    <w:rsid w:val="006E6E67"/>
    <w:rsid w:val="006F09D8"/>
    <w:rsid w:val="006F34E4"/>
    <w:rsid w:val="006F614B"/>
    <w:rsid w:val="006F7110"/>
    <w:rsid w:val="006F71DD"/>
    <w:rsid w:val="006F7C91"/>
    <w:rsid w:val="00700029"/>
    <w:rsid w:val="0070052C"/>
    <w:rsid w:val="007032BA"/>
    <w:rsid w:val="00704507"/>
    <w:rsid w:val="007057FD"/>
    <w:rsid w:val="00707079"/>
    <w:rsid w:val="00707B17"/>
    <w:rsid w:val="00707F58"/>
    <w:rsid w:val="00711BEC"/>
    <w:rsid w:val="007125D0"/>
    <w:rsid w:val="00712832"/>
    <w:rsid w:val="007147FC"/>
    <w:rsid w:val="007175FA"/>
    <w:rsid w:val="00717BAB"/>
    <w:rsid w:val="00721561"/>
    <w:rsid w:val="0072401E"/>
    <w:rsid w:val="007248A0"/>
    <w:rsid w:val="00730D67"/>
    <w:rsid w:val="00733629"/>
    <w:rsid w:val="00735072"/>
    <w:rsid w:val="00735DC0"/>
    <w:rsid w:val="00740332"/>
    <w:rsid w:val="0074057A"/>
    <w:rsid w:val="007407B9"/>
    <w:rsid w:val="00743A6A"/>
    <w:rsid w:val="00744096"/>
    <w:rsid w:val="00750418"/>
    <w:rsid w:val="0075125E"/>
    <w:rsid w:val="00751F9C"/>
    <w:rsid w:val="00753355"/>
    <w:rsid w:val="0075659E"/>
    <w:rsid w:val="007624D0"/>
    <w:rsid w:val="007636AA"/>
    <w:rsid w:val="007647D9"/>
    <w:rsid w:val="00765BFC"/>
    <w:rsid w:val="00766222"/>
    <w:rsid w:val="00767CF9"/>
    <w:rsid w:val="007712A8"/>
    <w:rsid w:val="00772826"/>
    <w:rsid w:val="00772D83"/>
    <w:rsid w:val="00782F66"/>
    <w:rsid w:val="00783564"/>
    <w:rsid w:val="007837E2"/>
    <w:rsid w:val="00783DDB"/>
    <w:rsid w:val="007854F1"/>
    <w:rsid w:val="00785F19"/>
    <w:rsid w:val="00790065"/>
    <w:rsid w:val="00793FC6"/>
    <w:rsid w:val="007959A4"/>
    <w:rsid w:val="007A31B3"/>
    <w:rsid w:val="007A35F6"/>
    <w:rsid w:val="007A488C"/>
    <w:rsid w:val="007A49BE"/>
    <w:rsid w:val="007B123C"/>
    <w:rsid w:val="007B1584"/>
    <w:rsid w:val="007B2344"/>
    <w:rsid w:val="007B2355"/>
    <w:rsid w:val="007B256F"/>
    <w:rsid w:val="007B2606"/>
    <w:rsid w:val="007B2FCF"/>
    <w:rsid w:val="007B398D"/>
    <w:rsid w:val="007B43ED"/>
    <w:rsid w:val="007B481D"/>
    <w:rsid w:val="007B5241"/>
    <w:rsid w:val="007C05C8"/>
    <w:rsid w:val="007C14E5"/>
    <w:rsid w:val="007C27A8"/>
    <w:rsid w:val="007C2BF1"/>
    <w:rsid w:val="007C4698"/>
    <w:rsid w:val="007C7C72"/>
    <w:rsid w:val="007C7C95"/>
    <w:rsid w:val="007D116A"/>
    <w:rsid w:val="007D2BD5"/>
    <w:rsid w:val="007D3EE6"/>
    <w:rsid w:val="007D51E4"/>
    <w:rsid w:val="007D591B"/>
    <w:rsid w:val="007D6240"/>
    <w:rsid w:val="007E127F"/>
    <w:rsid w:val="007E38D3"/>
    <w:rsid w:val="007E41A3"/>
    <w:rsid w:val="007E4281"/>
    <w:rsid w:val="007E52EB"/>
    <w:rsid w:val="007F01B6"/>
    <w:rsid w:val="007F18F9"/>
    <w:rsid w:val="007F56BD"/>
    <w:rsid w:val="007F7E43"/>
    <w:rsid w:val="008004B1"/>
    <w:rsid w:val="008013AF"/>
    <w:rsid w:val="00802786"/>
    <w:rsid w:val="008048F7"/>
    <w:rsid w:val="00811473"/>
    <w:rsid w:val="008129E9"/>
    <w:rsid w:val="00813EC5"/>
    <w:rsid w:val="00816B8B"/>
    <w:rsid w:val="00820DD6"/>
    <w:rsid w:val="00825418"/>
    <w:rsid w:val="00826266"/>
    <w:rsid w:val="00827842"/>
    <w:rsid w:val="00827C03"/>
    <w:rsid w:val="008302C7"/>
    <w:rsid w:val="008321EA"/>
    <w:rsid w:val="008326CB"/>
    <w:rsid w:val="008356D8"/>
    <w:rsid w:val="00836A02"/>
    <w:rsid w:val="00837993"/>
    <w:rsid w:val="00840893"/>
    <w:rsid w:val="00841394"/>
    <w:rsid w:val="00843095"/>
    <w:rsid w:val="00843117"/>
    <w:rsid w:val="00844ED0"/>
    <w:rsid w:val="00845BA7"/>
    <w:rsid w:val="008502EC"/>
    <w:rsid w:val="00850D25"/>
    <w:rsid w:val="00851B4E"/>
    <w:rsid w:val="00852511"/>
    <w:rsid w:val="00861AC7"/>
    <w:rsid w:val="00862FEA"/>
    <w:rsid w:val="00864AF2"/>
    <w:rsid w:val="00864DA2"/>
    <w:rsid w:val="0086635C"/>
    <w:rsid w:val="00866B58"/>
    <w:rsid w:val="00871EF9"/>
    <w:rsid w:val="008769F0"/>
    <w:rsid w:val="00877079"/>
    <w:rsid w:val="008800C7"/>
    <w:rsid w:val="0088024E"/>
    <w:rsid w:val="0088372E"/>
    <w:rsid w:val="0088503B"/>
    <w:rsid w:val="00891E6C"/>
    <w:rsid w:val="00892071"/>
    <w:rsid w:val="00894E18"/>
    <w:rsid w:val="0089553B"/>
    <w:rsid w:val="00895B83"/>
    <w:rsid w:val="008A3EA9"/>
    <w:rsid w:val="008B16D1"/>
    <w:rsid w:val="008B1E21"/>
    <w:rsid w:val="008B38A2"/>
    <w:rsid w:val="008B5034"/>
    <w:rsid w:val="008B69CA"/>
    <w:rsid w:val="008B7320"/>
    <w:rsid w:val="008C2878"/>
    <w:rsid w:val="008C32FD"/>
    <w:rsid w:val="008C39A4"/>
    <w:rsid w:val="008C67D3"/>
    <w:rsid w:val="008C6BA8"/>
    <w:rsid w:val="008C7D22"/>
    <w:rsid w:val="008D024A"/>
    <w:rsid w:val="008D14E6"/>
    <w:rsid w:val="008D41D4"/>
    <w:rsid w:val="008D5EB5"/>
    <w:rsid w:val="008D6394"/>
    <w:rsid w:val="008E0C3A"/>
    <w:rsid w:val="008E16D6"/>
    <w:rsid w:val="008E1EE8"/>
    <w:rsid w:val="008E5461"/>
    <w:rsid w:val="008E5AE8"/>
    <w:rsid w:val="008E78C0"/>
    <w:rsid w:val="008F1D43"/>
    <w:rsid w:val="008F43E0"/>
    <w:rsid w:val="008F5E1B"/>
    <w:rsid w:val="00900BEC"/>
    <w:rsid w:val="0090517D"/>
    <w:rsid w:val="009057A8"/>
    <w:rsid w:val="00912AAA"/>
    <w:rsid w:val="00913A00"/>
    <w:rsid w:val="00913DEF"/>
    <w:rsid w:val="009150C4"/>
    <w:rsid w:val="009153F4"/>
    <w:rsid w:val="0091594D"/>
    <w:rsid w:val="0091647A"/>
    <w:rsid w:val="0091788B"/>
    <w:rsid w:val="00921201"/>
    <w:rsid w:val="009214B4"/>
    <w:rsid w:val="0092439C"/>
    <w:rsid w:val="00925171"/>
    <w:rsid w:val="009256A5"/>
    <w:rsid w:val="009268D1"/>
    <w:rsid w:val="00933A27"/>
    <w:rsid w:val="009369FC"/>
    <w:rsid w:val="00942B52"/>
    <w:rsid w:val="0094658B"/>
    <w:rsid w:val="00947C69"/>
    <w:rsid w:val="009516B9"/>
    <w:rsid w:val="00953B5D"/>
    <w:rsid w:val="00953CDF"/>
    <w:rsid w:val="009541E4"/>
    <w:rsid w:val="00954E00"/>
    <w:rsid w:val="00956F6B"/>
    <w:rsid w:val="009622E6"/>
    <w:rsid w:val="00966805"/>
    <w:rsid w:val="009673AE"/>
    <w:rsid w:val="009726F9"/>
    <w:rsid w:val="00972879"/>
    <w:rsid w:val="00974F63"/>
    <w:rsid w:val="009758E3"/>
    <w:rsid w:val="00975D70"/>
    <w:rsid w:val="00976622"/>
    <w:rsid w:val="00981227"/>
    <w:rsid w:val="0098172A"/>
    <w:rsid w:val="00982FDC"/>
    <w:rsid w:val="009917F9"/>
    <w:rsid w:val="00993B34"/>
    <w:rsid w:val="009A02AC"/>
    <w:rsid w:val="009A02E4"/>
    <w:rsid w:val="009A0EBF"/>
    <w:rsid w:val="009A4027"/>
    <w:rsid w:val="009B1554"/>
    <w:rsid w:val="009B2711"/>
    <w:rsid w:val="009C195F"/>
    <w:rsid w:val="009C567E"/>
    <w:rsid w:val="009C6A31"/>
    <w:rsid w:val="009D1373"/>
    <w:rsid w:val="009D2571"/>
    <w:rsid w:val="009E0408"/>
    <w:rsid w:val="009E060F"/>
    <w:rsid w:val="009E1B6E"/>
    <w:rsid w:val="009E2FCF"/>
    <w:rsid w:val="009E5325"/>
    <w:rsid w:val="009F33F0"/>
    <w:rsid w:val="009F5E7C"/>
    <w:rsid w:val="009F6672"/>
    <w:rsid w:val="009F6AB1"/>
    <w:rsid w:val="009F7EB9"/>
    <w:rsid w:val="00A014C6"/>
    <w:rsid w:val="00A0592D"/>
    <w:rsid w:val="00A06926"/>
    <w:rsid w:val="00A10421"/>
    <w:rsid w:val="00A13726"/>
    <w:rsid w:val="00A1442C"/>
    <w:rsid w:val="00A15C9B"/>
    <w:rsid w:val="00A1636C"/>
    <w:rsid w:val="00A1739F"/>
    <w:rsid w:val="00A20C4A"/>
    <w:rsid w:val="00A20CAC"/>
    <w:rsid w:val="00A21898"/>
    <w:rsid w:val="00A26BFC"/>
    <w:rsid w:val="00A30702"/>
    <w:rsid w:val="00A32BA9"/>
    <w:rsid w:val="00A363D7"/>
    <w:rsid w:val="00A36A78"/>
    <w:rsid w:val="00A41FEB"/>
    <w:rsid w:val="00A43614"/>
    <w:rsid w:val="00A45175"/>
    <w:rsid w:val="00A45A84"/>
    <w:rsid w:val="00A465A0"/>
    <w:rsid w:val="00A50429"/>
    <w:rsid w:val="00A528A0"/>
    <w:rsid w:val="00A53C73"/>
    <w:rsid w:val="00A5445C"/>
    <w:rsid w:val="00A55C9C"/>
    <w:rsid w:val="00A60AE4"/>
    <w:rsid w:val="00A61E37"/>
    <w:rsid w:val="00A6235F"/>
    <w:rsid w:val="00A62B9F"/>
    <w:rsid w:val="00A62C69"/>
    <w:rsid w:val="00A639C3"/>
    <w:rsid w:val="00A63F5B"/>
    <w:rsid w:val="00A647DF"/>
    <w:rsid w:val="00A6652B"/>
    <w:rsid w:val="00A701F7"/>
    <w:rsid w:val="00A71EAB"/>
    <w:rsid w:val="00A7317F"/>
    <w:rsid w:val="00A75F17"/>
    <w:rsid w:val="00A7693B"/>
    <w:rsid w:val="00A77BE1"/>
    <w:rsid w:val="00A81437"/>
    <w:rsid w:val="00A81908"/>
    <w:rsid w:val="00A820D0"/>
    <w:rsid w:val="00A84B5A"/>
    <w:rsid w:val="00A853C1"/>
    <w:rsid w:val="00A91999"/>
    <w:rsid w:val="00A96BE6"/>
    <w:rsid w:val="00AA3B6C"/>
    <w:rsid w:val="00AA4683"/>
    <w:rsid w:val="00AA4BEF"/>
    <w:rsid w:val="00AA51D0"/>
    <w:rsid w:val="00AA73CD"/>
    <w:rsid w:val="00AB0307"/>
    <w:rsid w:val="00AB0556"/>
    <w:rsid w:val="00AC223A"/>
    <w:rsid w:val="00AC2638"/>
    <w:rsid w:val="00AC2C73"/>
    <w:rsid w:val="00AC447B"/>
    <w:rsid w:val="00AC5068"/>
    <w:rsid w:val="00AD02F5"/>
    <w:rsid w:val="00AD193D"/>
    <w:rsid w:val="00AD6352"/>
    <w:rsid w:val="00AE2FD3"/>
    <w:rsid w:val="00AE3EFE"/>
    <w:rsid w:val="00AE4111"/>
    <w:rsid w:val="00AE4702"/>
    <w:rsid w:val="00AF3520"/>
    <w:rsid w:val="00AF363A"/>
    <w:rsid w:val="00AF476E"/>
    <w:rsid w:val="00B00108"/>
    <w:rsid w:val="00B00818"/>
    <w:rsid w:val="00B021A4"/>
    <w:rsid w:val="00B052B5"/>
    <w:rsid w:val="00B05C96"/>
    <w:rsid w:val="00B05CE4"/>
    <w:rsid w:val="00B07CE7"/>
    <w:rsid w:val="00B1284D"/>
    <w:rsid w:val="00B13F6B"/>
    <w:rsid w:val="00B14F45"/>
    <w:rsid w:val="00B15235"/>
    <w:rsid w:val="00B17202"/>
    <w:rsid w:val="00B20135"/>
    <w:rsid w:val="00B22ADE"/>
    <w:rsid w:val="00B235AF"/>
    <w:rsid w:val="00B23FD8"/>
    <w:rsid w:val="00B24A21"/>
    <w:rsid w:val="00B26A01"/>
    <w:rsid w:val="00B35306"/>
    <w:rsid w:val="00B3559B"/>
    <w:rsid w:val="00B439F2"/>
    <w:rsid w:val="00B43AA2"/>
    <w:rsid w:val="00B43DFC"/>
    <w:rsid w:val="00B44728"/>
    <w:rsid w:val="00B44A03"/>
    <w:rsid w:val="00B44B2D"/>
    <w:rsid w:val="00B47287"/>
    <w:rsid w:val="00B47FA2"/>
    <w:rsid w:val="00B52146"/>
    <w:rsid w:val="00B52A91"/>
    <w:rsid w:val="00B5330E"/>
    <w:rsid w:val="00B543FB"/>
    <w:rsid w:val="00B54838"/>
    <w:rsid w:val="00B558DB"/>
    <w:rsid w:val="00B6173B"/>
    <w:rsid w:val="00B6191D"/>
    <w:rsid w:val="00B64216"/>
    <w:rsid w:val="00B66AAB"/>
    <w:rsid w:val="00B6787C"/>
    <w:rsid w:val="00B70F0F"/>
    <w:rsid w:val="00B72443"/>
    <w:rsid w:val="00B73B9D"/>
    <w:rsid w:val="00B73EE2"/>
    <w:rsid w:val="00B741B9"/>
    <w:rsid w:val="00B7474D"/>
    <w:rsid w:val="00B77E81"/>
    <w:rsid w:val="00B80124"/>
    <w:rsid w:val="00B84391"/>
    <w:rsid w:val="00B84706"/>
    <w:rsid w:val="00B87C61"/>
    <w:rsid w:val="00B90745"/>
    <w:rsid w:val="00B9244F"/>
    <w:rsid w:val="00B92E0C"/>
    <w:rsid w:val="00B930A8"/>
    <w:rsid w:val="00B93B5F"/>
    <w:rsid w:val="00B952B5"/>
    <w:rsid w:val="00B963C0"/>
    <w:rsid w:val="00B9744D"/>
    <w:rsid w:val="00BA0C10"/>
    <w:rsid w:val="00BA5592"/>
    <w:rsid w:val="00BA6F06"/>
    <w:rsid w:val="00BB05F4"/>
    <w:rsid w:val="00BB14DC"/>
    <w:rsid w:val="00BB3393"/>
    <w:rsid w:val="00BB3FBA"/>
    <w:rsid w:val="00BB4FEF"/>
    <w:rsid w:val="00BB58F7"/>
    <w:rsid w:val="00BB7AE5"/>
    <w:rsid w:val="00BB7B06"/>
    <w:rsid w:val="00BB7D55"/>
    <w:rsid w:val="00BC285E"/>
    <w:rsid w:val="00BC2D3D"/>
    <w:rsid w:val="00BC4549"/>
    <w:rsid w:val="00BC5623"/>
    <w:rsid w:val="00BC5F3D"/>
    <w:rsid w:val="00BD0636"/>
    <w:rsid w:val="00BD1638"/>
    <w:rsid w:val="00BD30F4"/>
    <w:rsid w:val="00BD365F"/>
    <w:rsid w:val="00BD3D18"/>
    <w:rsid w:val="00BD4E46"/>
    <w:rsid w:val="00BD599A"/>
    <w:rsid w:val="00BD627E"/>
    <w:rsid w:val="00BE3B1A"/>
    <w:rsid w:val="00BE4C48"/>
    <w:rsid w:val="00BF0056"/>
    <w:rsid w:val="00BF51CA"/>
    <w:rsid w:val="00C0785C"/>
    <w:rsid w:val="00C1103B"/>
    <w:rsid w:val="00C15917"/>
    <w:rsid w:val="00C16AD8"/>
    <w:rsid w:val="00C173A9"/>
    <w:rsid w:val="00C20D40"/>
    <w:rsid w:val="00C22151"/>
    <w:rsid w:val="00C2613D"/>
    <w:rsid w:val="00C27BA0"/>
    <w:rsid w:val="00C314F0"/>
    <w:rsid w:val="00C329A4"/>
    <w:rsid w:val="00C34A13"/>
    <w:rsid w:val="00C40166"/>
    <w:rsid w:val="00C420A1"/>
    <w:rsid w:val="00C4398C"/>
    <w:rsid w:val="00C44E93"/>
    <w:rsid w:val="00C4533D"/>
    <w:rsid w:val="00C470E2"/>
    <w:rsid w:val="00C51933"/>
    <w:rsid w:val="00C521EF"/>
    <w:rsid w:val="00C52DBF"/>
    <w:rsid w:val="00C54BD6"/>
    <w:rsid w:val="00C6062F"/>
    <w:rsid w:val="00C654E0"/>
    <w:rsid w:val="00C65B73"/>
    <w:rsid w:val="00C65C47"/>
    <w:rsid w:val="00C67363"/>
    <w:rsid w:val="00C74EB0"/>
    <w:rsid w:val="00C75869"/>
    <w:rsid w:val="00C80022"/>
    <w:rsid w:val="00C80D24"/>
    <w:rsid w:val="00C823FB"/>
    <w:rsid w:val="00C833B4"/>
    <w:rsid w:val="00C86FD9"/>
    <w:rsid w:val="00C9195C"/>
    <w:rsid w:val="00C92ACD"/>
    <w:rsid w:val="00C92EBA"/>
    <w:rsid w:val="00C9451B"/>
    <w:rsid w:val="00C958FA"/>
    <w:rsid w:val="00CA016B"/>
    <w:rsid w:val="00CA0F59"/>
    <w:rsid w:val="00CA2592"/>
    <w:rsid w:val="00CA27D4"/>
    <w:rsid w:val="00CA391C"/>
    <w:rsid w:val="00CA7E11"/>
    <w:rsid w:val="00CB0E7B"/>
    <w:rsid w:val="00CB148E"/>
    <w:rsid w:val="00CB152F"/>
    <w:rsid w:val="00CB2E32"/>
    <w:rsid w:val="00CB3D9B"/>
    <w:rsid w:val="00CB5CE4"/>
    <w:rsid w:val="00CB64AF"/>
    <w:rsid w:val="00CB73E3"/>
    <w:rsid w:val="00CB75F0"/>
    <w:rsid w:val="00CB7A21"/>
    <w:rsid w:val="00CC1151"/>
    <w:rsid w:val="00CC2B8E"/>
    <w:rsid w:val="00CC2E2F"/>
    <w:rsid w:val="00CC3225"/>
    <w:rsid w:val="00CC4512"/>
    <w:rsid w:val="00CC66C3"/>
    <w:rsid w:val="00CC74A7"/>
    <w:rsid w:val="00CC77AC"/>
    <w:rsid w:val="00CD103B"/>
    <w:rsid w:val="00CD107E"/>
    <w:rsid w:val="00CD17D1"/>
    <w:rsid w:val="00CD3155"/>
    <w:rsid w:val="00CD6CF8"/>
    <w:rsid w:val="00CD7905"/>
    <w:rsid w:val="00CD7A55"/>
    <w:rsid w:val="00CE0A93"/>
    <w:rsid w:val="00CE0BAD"/>
    <w:rsid w:val="00CE2EFE"/>
    <w:rsid w:val="00CF06B2"/>
    <w:rsid w:val="00CF0DE6"/>
    <w:rsid w:val="00CF1F78"/>
    <w:rsid w:val="00CF2944"/>
    <w:rsid w:val="00CF4D38"/>
    <w:rsid w:val="00CF7990"/>
    <w:rsid w:val="00CF7A97"/>
    <w:rsid w:val="00D02041"/>
    <w:rsid w:val="00D03766"/>
    <w:rsid w:val="00D0434F"/>
    <w:rsid w:val="00D043F1"/>
    <w:rsid w:val="00D05E29"/>
    <w:rsid w:val="00D06770"/>
    <w:rsid w:val="00D07761"/>
    <w:rsid w:val="00D12C2D"/>
    <w:rsid w:val="00D14332"/>
    <w:rsid w:val="00D20D2B"/>
    <w:rsid w:val="00D227FA"/>
    <w:rsid w:val="00D24BE9"/>
    <w:rsid w:val="00D3020D"/>
    <w:rsid w:val="00D3082A"/>
    <w:rsid w:val="00D30C7A"/>
    <w:rsid w:val="00D313CA"/>
    <w:rsid w:val="00D32923"/>
    <w:rsid w:val="00D32A3D"/>
    <w:rsid w:val="00D36E9F"/>
    <w:rsid w:val="00D37073"/>
    <w:rsid w:val="00D40E12"/>
    <w:rsid w:val="00D45CC4"/>
    <w:rsid w:val="00D50919"/>
    <w:rsid w:val="00D50AC0"/>
    <w:rsid w:val="00D519D2"/>
    <w:rsid w:val="00D53182"/>
    <w:rsid w:val="00D53D1E"/>
    <w:rsid w:val="00D5446E"/>
    <w:rsid w:val="00D564D4"/>
    <w:rsid w:val="00D565B5"/>
    <w:rsid w:val="00D565F6"/>
    <w:rsid w:val="00D6057A"/>
    <w:rsid w:val="00D75336"/>
    <w:rsid w:val="00D769D5"/>
    <w:rsid w:val="00D76F24"/>
    <w:rsid w:val="00D77339"/>
    <w:rsid w:val="00D77845"/>
    <w:rsid w:val="00D828D4"/>
    <w:rsid w:val="00D84D02"/>
    <w:rsid w:val="00D90CAE"/>
    <w:rsid w:val="00D90CB7"/>
    <w:rsid w:val="00D93718"/>
    <w:rsid w:val="00D946B8"/>
    <w:rsid w:val="00D96504"/>
    <w:rsid w:val="00D965E1"/>
    <w:rsid w:val="00D97804"/>
    <w:rsid w:val="00DA0381"/>
    <w:rsid w:val="00DA484A"/>
    <w:rsid w:val="00DA5418"/>
    <w:rsid w:val="00DA6FA7"/>
    <w:rsid w:val="00DB1388"/>
    <w:rsid w:val="00DB35E8"/>
    <w:rsid w:val="00DB400D"/>
    <w:rsid w:val="00DB69D6"/>
    <w:rsid w:val="00DB6B1F"/>
    <w:rsid w:val="00DC396B"/>
    <w:rsid w:val="00DC3B74"/>
    <w:rsid w:val="00DC5334"/>
    <w:rsid w:val="00DC634E"/>
    <w:rsid w:val="00DC65D9"/>
    <w:rsid w:val="00DD3CF4"/>
    <w:rsid w:val="00DD4BF7"/>
    <w:rsid w:val="00DD5393"/>
    <w:rsid w:val="00DD60B8"/>
    <w:rsid w:val="00DD75FB"/>
    <w:rsid w:val="00DE0278"/>
    <w:rsid w:val="00DE093E"/>
    <w:rsid w:val="00DE4857"/>
    <w:rsid w:val="00DE7545"/>
    <w:rsid w:val="00DF0B41"/>
    <w:rsid w:val="00DF0E14"/>
    <w:rsid w:val="00DF269E"/>
    <w:rsid w:val="00E0260B"/>
    <w:rsid w:val="00E109A3"/>
    <w:rsid w:val="00E11020"/>
    <w:rsid w:val="00E13B0E"/>
    <w:rsid w:val="00E13B7C"/>
    <w:rsid w:val="00E15301"/>
    <w:rsid w:val="00E160C6"/>
    <w:rsid w:val="00E16191"/>
    <w:rsid w:val="00E168B0"/>
    <w:rsid w:val="00E20184"/>
    <w:rsid w:val="00E23CD3"/>
    <w:rsid w:val="00E277D0"/>
    <w:rsid w:val="00E306B9"/>
    <w:rsid w:val="00E35AA4"/>
    <w:rsid w:val="00E3656B"/>
    <w:rsid w:val="00E3763B"/>
    <w:rsid w:val="00E43C69"/>
    <w:rsid w:val="00E45381"/>
    <w:rsid w:val="00E4652E"/>
    <w:rsid w:val="00E4682B"/>
    <w:rsid w:val="00E509E5"/>
    <w:rsid w:val="00E5175A"/>
    <w:rsid w:val="00E52EA1"/>
    <w:rsid w:val="00E52FDF"/>
    <w:rsid w:val="00E54B65"/>
    <w:rsid w:val="00E5567F"/>
    <w:rsid w:val="00E5681E"/>
    <w:rsid w:val="00E57894"/>
    <w:rsid w:val="00E6164F"/>
    <w:rsid w:val="00E66F86"/>
    <w:rsid w:val="00E67909"/>
    <w:rsid w:val="00E74535"/>
    <w:rsid w:val="00E75248"/>
    <w:rsid w:val="00E75594"/>
    <w:rsid w:val="00E770FD"/>
    <w:rsid w:val="00E80DB7"/>
    <w:rsid w:val="00E8141B"/>
    <w:rsid w:val="00E82999"/>
    <w:rsid w:val="00E84148"/>
    <w:rsid w:val="00E84B75"/>
    <w:rsid w:val="00E86B60"/>
    <w:rsid w:val="00E90370"/>
    <w:rsid w:val="00E915C7"/>
    <w:rsid w:val="00E9495C"/>
    <w:rsid w:val="00E94B43"/>
    <w:rsid w:val="00E961B6"/>
    <w:rsid w:val="00E9763D"/>
    <w:rsid w:val="00E97ADC"/>
    <w:rsid w:val="00EA30D1"/>
    <w:rsid w:val="00EA38EA"/>
    <w:rsid w:val="00EA45FA"/>
    <w:rsid w:val="00EA4A6A"/>
    <w:rsid w:val="00EA6230"/>
    <w:rsid w:val="00EB00EE"/>
    <w:rsid w:val="00EB2164"/>
    <w:rsid w:val="00EB24C5"/>
    <w:rsid w:val="00EB24E2"/>
    <w:rsid w:val="00EB24E5"/>
    <w:rsid w:val="00EB2509"/>
    <w:rsid w:val="00EC08D6"/>
    <w:rsid w:val="00EC11A6"/>
    <w:rsid w:val="00EC4284"/>
    <w:rsid w:val="00EC55FF"/>
    <w:rsid w:val="00EC619E"/>
    <w:rsid w:val="00EC7181"/>
    <w:rsid w:val="00EC7CE9"/>
    <w:rsid w:val="00ED083B"/>
    <w:rsid w:val="00ED4518"/>
    <w:rsid w:val="00ED497D"/>
    <w:rsid w:val="00ED4E54"/>
    <w:rsid w:val="00ED6478"/>
    <w:rsid w:val="00EE2E94"/>
    <w:rsid w:val="00EE3078"/>
    <w:rsid w:val="00EE4CA4"/>
    <w:rsid w:val="00EE4F9F"/>
    <w:rsid w:val="00EE5728"/>
    <w:rsid w:val="00EE6CEF"/>
    <w:rsid w:val="00EE7B08"/>
    <w:rsid w:val="00EF0A82"/>
    <w:rsid w:val="00EF1EAE"/>
    <w:rsid w:val="00EF1F46"/>
    <w:rsid w:val="00EF601C"/>
    <w:rsid w:val="00F0205C"/>
    <w:rsid w:val="00F02B9D"/>
    <w:rsid w:val="00F03323"/>
    <w:rsid w:val="00F06BC9"/>
    <w:rsid w:val="00F06F03"/>
    <w:rsid w:val="00F10D4D"/>
    <w:rsid w:val="00F11893"/>
    <w:rsid w:val="00F13E14"/>
    <w:rsid w:val="00F14691"/>
    <w:rsid w:val="00F14794"/>
    <w:rsid w:val="00F14DC5"/>
    <w:rsid w:val="00F1686D"/>
    <w:rsid w:val="00F20E1D"/>
    <w:rsid w:val="00F214AC"/>
    <w:rsid w:val="00F236A0"/>
    <w:rsid w:val="00F23FD0"/>
    <w:rsid w:val="00F24F1D"/>
    <w:rsid w:val="00F26C8D"/>
    <w:rsid w:val="00F3383B"/>
    <w:rsid w:val="00F34419"/>
    <w:rsid w:val="00F35827"/>
    <w:rsid w:val="00F369D3"/>
    <w:rsid w:val="00F379C5"/>
    <w:rsid w:val="00F431E8"/>
    <w:rsid w:val="00F432FE"/>
    <w:rsid w:val="00F43755"/>
    <w:rsid w:val="00F4479E"/>
    <w:rsid w:val="00F45283"/>
    <w:rsid w:val="00F46746"/>
    <w:rsid w:val="00F46937"/>
    <w:rsid w:val="00F469F4"/>
    <w:rsid w:val="00F504E3"/>
    <w:rsid w:val="00F50EE4"/>
    <w:rsid w:val="00F52719"/>
    <w:rsid w:val="00F53538"/>
    <w:rsid w:val="00F56246"/>
    <w:rsid w:val="00F5679B"/>
    <w:rsid w:val="00F5791A"/>
    <w:rsid w:val="00F62421"/>
    <w:rsid w:val="00F64641"/>
    <w:rsid w:val="00F73102"/>
    <w:rsid w:val="00F740EC"/>
    <w:rsid w:val="00F823E6"/>
    <w:rsid w:val="00F85A47"/>
    <w:rsid w:val="00F926F3"/>
    <w:rsid w:val="00F928B1"/>
    <w:rsid w:val="00F93EA8"/>
    <w:rsid w:val="00F972E8"/>
    <w:rsid w:val="00FA038B"/>
    <w:rsid w:val="00FA07EB"/>
    <w:rsid w:val="00FA156F"/>
    <w:rsid w:val="00FA163A"/>
    <w:rsid w:val="00FA3EF3"/>
    <w:rsid w:val="00FA4C4C"/>
    <w:rsid w:val="00FA5021"/>
    <w:rsid w:val="00FB009B"/>
    <w:rsid w:val="00FB19AF"/>
    <w:rsid w:val="00FB1F77"/>
    <w:rsid w:val="00FB23A3"/>
    <w:rsid w:val="00FB2E20"/>
    <w:rsid w:val="00FB473C"/>
    <w:rsid w:val="00FB73A6"/>
    <w:rsid w:val="00FB75CA"/>
    <w:rsid w:val="00FC0530"/>
    <w:rsid w:val="00FC225E"/>
    <w:rsid w:val="00FC54E6"/>
    <w:rsid w:val="00FD1092"/>
    <w:rsid w:val="00FD290D"/>
    <w:rsid w:val="00FD2C6B"/>
    <w:rsid w:val="00FD31B9"/>
    <w:rsid w:val="00FD4D6A"/>
    <w:rsid w:val="00FD636D"/>
    <w:rsid w:val="00FD7499"/>
    <w:rsid w:val="00FE2DF7"/>
    <w:rsid w:val="00FE5356"/>
    <w:rsid w:val="00FE5810"/>
    <w:rsid w:val="00FE63B0"/>
    <w:rsid w:val="00FE693E"/>
    <w:rsid w:val="00F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CB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B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B75F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CB75F0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ny"/>
    <w:uiPriority w:val="99"/>
    <w:rsid w:val="00CB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B75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CB75F0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CB75F0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535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Rokicki</dc:creator>
  <cp:lastModifiedBy>Piotr Rokicki</cp:lastModifiedBy>
  <cp:revision>5</cp:revision>
  <dcterms:created xsi:type="dcterms:W3CDTF">2018-08-02T06:13:00Z</dcterms:created>
  <dcterms:modified xsi:type="dcterms:W3CDTF">2018-08-02T12:38:00Z</dcterms:modified>
</cp:coreProperties>
</file>